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gjdgxs" w:id="0"/>
    <w:bookmarkEnd w:id="0"/>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ΣΧΕΔΙΟ</w:t>
      </w:r>
      <w:r w:rsidDel="00000000" w:rsidR="00000000" w:rsidRPr="00000000">
        <w:rPr>
          <w:rtl w:val="0"/>
        </w:rPr>
      </w:r>
    </w:p>
    <w:tbl>
      <w:tblPr>
        <w:tblStyle w:val="Table1"/>
        <w:tblW w:w="10065.0" w:type="dxa"/>
        <w:jc w:val="left"/>
        <w:tblInd w:w="-743.0" w:type="dxa"/>
        <w:tblLayout w:type="fixed"/>
        <w:tblLook w:val="0000"/>
      </w:tblPr>
      <w:tblGrid>
        <w:gridCol w:w="1844"/>
        <w:gridCol w:w="2835"/>
        <w:gridCol w:w="708"/>
        <w:gridCol w:w="426"/>
        <w:gridCol w:w="4110"/>
        <w:gridCol w:w="142"/>
        <w:tblGridChange w:id="0">
          <w:tblGrid>
            <w:gridCol w:w="1844"/>
            <w:gridCol w:w="2835"/>
            <w:gridCol w:w="708"/>
            <w:gridCol w:w="426"/>
            <w:gridCol w:w="4110"/>
            <w:gridCol w:w="142"/>
          </w:tblGrid>
        </w:tblGridChange>
      </w:tblGrid>
      <w:tr>
        <w:trPr>
          <w:cantSplit w:val="0"/>
          <w:trHeight w:val="2548" w:hRule="atLeast"/>
          <w:tblHeader w:val="0"/>
        </w:trPr>
        <w:tc>
          <w:tcPr>
            <w:gridSpan w:val="3"/>
            <w:vAlign w:val="top"/>
          </w:tcPr>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743"/>
              <w:jc w:val="left"/>
              <w:rPr>
                <w:rFonts w:ascii="Calibri" w:cs="Calibri" w:eastAsia="Calibri" w:hAnsi="Calibri"/>
                <w:b w:val="1"/>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0" distT="0" distL="114300" distR="114300">
                  <wp:extent cx="2568575" cy="975360"/>
                  <wp:effectExtent b="0" l="0" r="0" t="0"/>
                  <wp:docPr descr="C:\Users\pasin\Desktop\logotypo\Logo_Anaptyxis_Ependyseon.png" id="2" name="image1.png"/>
                  <a:graphic>
                    <a:graphicData uri="http://schemas.openxmlformats.org/drawingml/2006/picture">
                      <pic:pic>
                        <pic:nvPicPr>
                          <pic:cNvPr descr="C:\Users\pasin\Desktop\logotypo\Logo_Anaptyxis_Ependyseon.png" id="0" name="image1.png"/>
                          <pic:cNvPicPr preferRelativeResize="0"/>
                        </pic:nvPicPr>
                        <pic:blipFill>
                          <a:blip r:embed="rId6"/>
                          <a:srcRect b="0" l="0" r="0" t="0"/>
                          <a:stretch>
                            <a:fillRect/>
                          </a:stretch>
                        </pic:blipFill>
                        <pic:spPr>
                          <a:xfrm>
                            <a:off x="0" y="0"/>
                            <a:ext cx="2568575" cy="97536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9"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ΓΡΑΦΕΙΟ ΓΕΝΙΚΟΥ ΓΡΑΜΜΑΤΕΑ ΕΜΠΟΡΙΟΥ</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99" w:firstLine="74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33" w:firstLine="74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33" w:firstLine="74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33" w:firstLine="74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ΑΝΑΡΤΗΤΕΑ ΣΤΟ ΔΙΑΔΙΚΤΥΟ</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33" w:firstLine="74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bookmarkStart w:colFirst="0" w:colLast="0" w:name="30j0zll" w:id="1"/>
          <w:bookmarkEnd w:id="1"/>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33" w:firstLine="74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Αθήνα,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[ΗΜ. ΕΓΓΡΑΦΟΥ]</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33" w:firstLine="74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1fob9te" w:id="2"/>
          <w:bookmarkEnd w:id="2"/>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33" w:firstLine="74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Αριθ. Πρωτ. :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[ΑΡ. ΠΡΩΤ] - [ΗΜ.]</w:t>
            </w:r>
            <w:r w:rsidDel="00000000" w:rsidR="00000000" w:rsidRPr="00000000">
              <w:rPr>
                <w:rtl w:val="0"/>
              </w:rPr>
            </w:r>
          </w:p>
        </w:tc>
      </w:tr>
      <w:tr>
        <w:trPr>
          <w:cantSplit w:val="0"/>
          <w:trHeight w:val="1980" w:hRule="atLeast"/>
          <w:tblHeader w:val="0"/>
        </w:trPr>
        <w:tc>
          <w:tcPr>
            <w:vAlign w:val="top"/>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560"/>
              </w:tabs>
              <w:spacing w:after="0" w:before="0" w:line="240" w:lineRule="auto"/>
              <w:ind w:left="0" w:right="3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560"/>
              </w:tabs>
              <w:spacing w:after="0" w:before="0" w:line="240" w:lineRule="auto"/>
              <w:ind w:left="0" w:right="3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Ταχ. Δ/νση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560"/>
              </w:tabs>
              <w:spacing w:after="0" w:before="0" w:line="240" w:lineRule="auto"/>
              <w:ind w:left="0" w:right="3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Ταχ. Κώδικας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Τηλέφωνο</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Email</w:t>
            </w:r>
            <w:r w:rsidDel="00000000" w:rsidR="00000000" w:rsidRPr="00000000">
              <w:rPr>
                <w:rtl w:val="0"/>
              </w:rPr>
            </w:r>
          </w:p>
        </w:tc>
        <w:tc>
          <w:tcPr>
            <w:vAlign w:val="top"/>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3" w:right="34"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3" w:right="34"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Πλατεία Κάνιγγος</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3" w:right="34"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10677</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3" w:right="34"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210 3893572</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3" w:right="34"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hyperlink r:id="rId7">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gen-sec@mindev.gov.gr</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tc>
        <w:tc>
          <w:tcPr>
            <w:gridSpan w:val="2"/>
            <w:vAlign w:val="top"/>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3"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ΘΕΜΑ:</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Καθορισμός κατηγοριών προϊόντων που εντάσσονται στο «καλάθι του νοικοκυριού», καθορισμός συχνότητας αποστολής του καταλόγου προϊόντων από τους υπόχρεους, ορισμός της αρμόδιας αρχής ελέγχου, καθορισμός διαδικασίας είσπραξης των προστίμων και λοιπά ειδικότερα ζητήματα για την εφαρμογή του άρθρου ….. του ν. …../2022 (Α’ …..)»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Ο ΥΠΟΥΡΓΟΣ ΑΝΑΠΤΥΞΗΣ ΚΑΙ ΕΠΕΝΔΥΣΕΩΝ</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Έχοντας υπόψη:</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Τις διατάξεις:</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α) του ν. …./2022 «Ενσωμάτωση της Οδηγίας (ΕΕ) 2019/944 του Ευρωπαϊκού Κοινοβουλίου και του Συμβουλίου της 5ης Ιουνίου 2019 σχετικά με τους κοινούς κανόνες για την εσωτερική αγορά ηλεκτρικής ενέργειας και την τροποποίηση της Οδηγίας 2012/27/ΕΕ και άλλες περιβαλλοντικές διατάξεις» (Α΄ ….) και ιδίως του άρθρου …… αυτού,</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β) του ν. 4818/2021 «α) Ενσωμάτωση στην ελληνική νομοθεσία διατάξεων των Οδηγιών (ΕΕ) 2017/2455, (ΕΕ)  2019/1995 και (ΕΕ) 2018/1910 όσον αφορά υποχρεώσεις που απορρέουν από τον φόρο προστιθέμενης αξίας για παροχές υπηρεσιών και  πωλήσεις αγαθών εξ αποστάσεως και σχετικές  ρυθμίσεις β) Τροποποιήσεις του ν. 4649/2019  «Πρόγραμμα παροχής εγγύησης σε τιτλοποιήσεις πιστωτικών ιδρυμάτων» (Α΄ 206), βάσει της  υπό στοιχεία C(2021) 2545/9.4.2021 (2021/N)  εγκριτικής απόφασης της Ευρωπαϊκής Επιτροπής για παράταση του προγράμματος «ΗΡΑΚΛΗΣ» γ) Διατάξεις για τη ρύθμιση οφειλών και  την παροχή δεύτερης ευκαιρίας Τροποποιήσεις  του ν. 4738/2020 και λοιπές διατάξεις δ) Λοιπές επείγουσες διατάξεις αρμοδιότητας Υπουργείων Ανάπτυξης και Επενδύσεων, Εθνικής Άμυνας, Πολιτισμού και Αθλητισμού, Υποδομών και Μεταφορών» (Α’ 124),</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γ) Του ν. 4622/2019 «Επιτελικό Κράτος: οργάνωση, λειτουργία και διαφάνεια της Κυβέρνησης, των κυβερνητικών οργάνων και της κεντρικής δημόσιας διοίκησης» (Α’ 133),</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δ) του άρθρου 90 του π.δ. 63/2005 «Κώδικας νομοθεσίας για την Κυβέρνηση και τα κυβερνητικά όργανα» (Α’  98),</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ε) του π.δ. 5/2022 «Οργανισμός Υπουργείου Ανάπτυξης και Επενδύσεων» (Α’ 15),</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στ) του π.δ. 81/2019 «Σύσταση, συγχώνευση, μετονομασία και κατάργηση Υπουργείων και καθορισμός αρμοδιοτήτων τους. Μεταφορά υπηρεσιών και αρμοδιοτήτων</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μεταξύ Υπουργείων» (Α’ 119),</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ζ) του π.δ. 83/2019 «Διορισμός Αντιπροέδρου της Κυβέρνησης, Υπουργών, Αναπληρωτών Υπουργών και Υφυπουργών (Α’ 121).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Το γεγονός ότι σύμφωνα με την με αρ. πρωτ. ……./……. Εισήγηση του Προϊσταμένου της Γενικής Διεύθυνσης Οικονομικών Υπηρεσιών από την παρούσα δεν προκαλείται δαπάνη σε βάρος του κρατικού προϋπολογισμού,</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ΑΠΟΦΑΣΙΖΟΥΜΕ</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τον καθορισμό των κατηγοριών προϊόντων που εντάσσονται στο «καλάθι του νοικοκυριού», τον καθορισμό της συχνότητας αποστολής του καταλόγου προϊόντων από τους υπόχρεους, τον ορισμό της αρμόδιας αρχής ελέγχου, τον καθορισμός της διαδικασίας είσπραξης των προστίμων και τα ειδικότερα ζητήματα για την εφαρμογή του άρθρου ….. του ν. …../2022 (Α’ …..), ως εξής:</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Άρθρο 1</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Κατηγορίες προϊόντων που εντάσσονται στο «καλάθι του νοικοκυριού»</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Οι υπόχρεοι της παρ. 1 του άρθρου …. του ν. …../2022 αποστέλλουν στο Υπουργείο Ανάπτυξης και Επενδύσεων  κατάλογο καταναλωτικών προϊόντων («καλάθι του νοικοκυριού») που είναι απαραίτητα για αξιοπρεπή διαβίωση και ειδικότερα ένα τουλάχιστον προϊόν από κάθε κατηγορία προϊόντων που εντάσσεται στο «καλάθι του νοικοκυριού». Οι κατηγορίες των προϊόντων που εντάσσονται στο «καλάθι του νοικοκυριού» αναφέρονται στον ακόλουθο Πίνακα:</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189.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4"/>
        <w:gridCol w:w="7805"/>
        <w:tblGridChange w:id="0">
          <w:tblGrid>
            <w:gridCol w:w="1384"/>
            <w:gridCol w:w="7805"/>
          </w:tblGrid>
        </w:tblGridChange>
      </w:tblGrid>
      <w:tr>
        <w:trPr>
          <w:cantSplit w:val="0"/>
          <w:tblHeader w:val="0"/>
        </w:trPr>
        <w:tc>
          <w:tcPr>
            <w:vAlign w:val="top"/>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Α/Α</w:t>
            </w:r>
            <w:r w:rsidDel="00000000" w:rsidR="00000000" w:rsidRPr="00000000">
              <w:rPr>
                <w:rtl w:val="0"/>
              </w:rPr>
            </w:r>
          </w:p>
        </w:tc>
        <w:tc>
          <w:tcPr>
            <w:vAlign w:val="top"/>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Κατηγορία Προϊόντων</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Ρύζι</w:t>
            </w:r>
          </w:p>
        </w:tc>
      </w:tr>
      <w:tr>
        <w:trPr>
          <w:cantSplit w:val="0"/>
          <w:tblHeader w:val="0"/>
        </w:trPr>
        <w:tc>
          <w:tcPr>
            <w:vAlign w:val="top"/>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Ψωμί για τόστ</w:t>
            </w:r>
          </w:p>
        </w:tc>
      </w:tr>
      <w:tr>
        <w:trPr>
          <w:cantSplit w:val="0"/>
          <w:tblHeader w:val="0"/>
        </w:trPr>
        <w:tc>
          <w:tcPr>
            <w:vAlign w:val="top"/>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w:t>
            </w:r>
          </w:p>
        </w:tc>
        <w:tc>
          <w:tcPr>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Ψωμί φραντζόλα (τυποποιημένο/συσκευασμένο)</w:t>
            </w:r>
          </w:p>
        </w:tc>
      </w:tr>
      <w:tr>
        <w:trPr>
          <w:cantSplit w:val="0"/>
          <w:tblHeader w:val="0"/>
        </w:trPr>
        <w:tc>
          <w:tcPr>
            <w:vAlign w:val="top"/>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w:t>
            </w:r>
          </w:p>
        </w:tc>
        <w:tc>
          <w:tcPr>
            <w:vAlign w:val="top"/>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Φρυγανιές</w:t>
            </w:r>
          </w:p>
        </w:tc>
      </w:tr>
      <w:tr>
        <w:trPr>
          <w:cantSplit w:val="0"/>
          <w:tblHeader w:val="0"/>
        </w:trPr>
        <w:tc>
          <w:tcPr>
            <w:vAlign w:val="top"/>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w:t>
            </w:r>
          </w:p>
        </w:tc>
        <w:tc>
          <w:tcPr>
            <w:vAlign w:val="top"/>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Μακαρόνια Νο 6</w:t>
            </w:r>
          </w:p>
        </w:tc>
      </w:tr>
      <w:tr>
        <w:trPr>
          <w:cantSplit w:val="0"/>
          <w:tblHeader w:val="0"/>
        </w:trPr>
        <w:tc>
          <w:tcPr>
            <w:vAlign w:val="top"/>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w:t>
            </w:r>
          </w:p>
        </w:tc>
        <w:tc>
          <w:tcPr>
            <w:vAlign w:val="top"/>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Αλεύρι για όλες τις χρήσεις</w:t>
            </w:r>
          </w:p>
        </w:tc>
      </w:tr>
      <w:tr>
        <w:trPr>
          <w:cantSplit w:val="0"/>
          <w:tblHeader w:val="0"/>
        </w:trPr>
        <w:tc>
          <w:tcPr>
            <w:vAlign w:val="top"/>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w:t>
            </w:r>
          </w:p>
        </w:tc>
        <w:tc>
          <w:tcPr>
            <w:vAlign w:val="top"/>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Όσπρια (ένα τουλάχιστον είδος)</w:t>
            </w:r>
          </w:p>
        </w:tc>
      </w:tr>
      <w:tr>
        <w:trPr>
          <w:cantSplit w:val="0"/>
          <w:tblHeader w:val="0"/>
        </w:trPr>
        <w:tc>
          <w:tcPr>
            <w:vAlign w:val="top"/>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w:t>
            </w:r>
          </w:p>
        </w:tc>
        <w:tc>
          <w:tcPr>
            <w:vAlign w:val="top"/>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Γαλοπούλα ή/και πάριζα</w:t>
            </w:r>
          </w:p>
        </w:tc>
      </w:tr>
      <w:tr>
        <w:trPr>
          <w:cantSplit w:val="0"/>
          <w:tblHeader w:val="0"/>
        </w:trPr>
        <w:tc>
          <w:tcPr>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w:t>
            </w:r>
          </w:p>
        </w:tc>
        <w:tc>
          <w:tcPr>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Κατεψυγμένα ψάρια </w:t>
            </w:r>
          </w:p>
        </w:tc>
      </w:tr>
      <w:tr>
        <w:trPr>
          <w:cantSplit w:val="0"/>
          <w:tblHeader w:val="0"/>
        </w:trPr>
        <w:tc>
          <w:tcPr>
            <w:vAlign w:val="top"/>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w:t>
            </w:r>
          </w:p>
        </w:tc>
        <w:tc>
          <w:tcPr>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Νωπό χοιρινό (συσκευασμένο ή μη)</w:t>
            </w:r>
          </w:p>
        </w:tc>
      </w:tr>
      <w:tr>
        <w:trPr>
          <w:cantSplit w:val="0"/>
          <w:tblHeader w:val="0"/>
        </w:trPr>
        <w:tc>
          <w:tcPr>
            <w:vAlign w:val="top"/>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w:t>
            </w:r>
          </w:p>
        </w:tc>
        <w:tc>
          <w:tcPr>
            <w:vAlign w:val="top"/>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Νωπό κοτόπουλο (συσκευασμένο ή μη)</w:t>
            </w:r>
          </w:p>
        </w:tc>
      </w:tr>
      <w:tr>
        <w:trPr>
          <w:cantSplit w:val="0"/>
          <w:tblHeader w:val="0"/>
        </w:trPr>
        <w:tc>
          <w:tcPr>
            <w:vAlign w:val="top"/>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w:t>
            </w:r>
          </w:p>
        </w:tc>
        <w:tc>
          <w:tcPr>
            <w:vAlign w:val="top"/>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Γάλα φρέσκο πλήρες</w:t>
            </w:r>
          </w:p>
        </w:tc>
      </w:tr>
      <w:tr>
        <w:trPr>
          <w:cantSplit w:val="0"/>
          <w:tblHeader w:val="0"/>
        </w:trPr>
        <w:tc>
          <w:tcPr>
            <w:vAlign w:val="top"/>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13</w:t>
            </w:r>
          </w:p>
        </w:tc>
        <w:tc>
          <w:tcPr>
            <w:vAlign w:val="top"/>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Γάλα φρέσκο χαμηλά λιπαρά </w:t>
            </w:r>
          </w:p>
        </w:tc>
      </w:tr>
      <w:tr>
        <w:trPr>
          <w:cantSplit w:val="0"/>
          <w:tblHeader w:val="0"/>
        </w:trPr>
        <w:tc>
          <w:tcPr>
            <w:vAlign w:val="top"/>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w:t>
            </w:r>
          </w:p>
        </w:tc>
        <w:tc>
          <w:tcPr>
            <w:vAlign w:val="top"/>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Γάλα εβαπορέ</w:t>
            </w:r>
          </w:p>
        </w:tc>
      </w:tr>
      <w:tr>
        <w:trPr>
          <w:cantSplit w:val="0"/>
          <w:tblHeader w:val="0"/>
        </w:trPr>
        <w:tc>
          <w:tcPr>
            <w:vAlign w:val="top"/>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15</w:t>
            </w:r>
          </w:p>
        </w:tc>
        <w:tc>
          <w:tcPr>
            <w:vAlign w:val="top"/>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Γιαούρτι από γάλα αγελάδος χωρίς γεύσεις</w:t>
            </w:r>
          </w:p>
        </w:tc>
      </w:tr>
      <w:tr>
        <w:trPr>
          <w:cantSplit w:val="0"/>
          <w:tblHeader w:val="0"/>
        </w:trPr>
        <w:tc>
          <w:tcPr>
            <w:vAlign w:val="top"/>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16</w:t>
            </w:r>
          </w:p>
        </w:tc>
        <w:tc>
          <w:tcPr>
            <w:vAlign w:val="top"/>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Γιαούρτι από γάλα αγελάδος χωρίς γεύσεις με χαμηλά λιπαρά</w:t>
            </w:r>
          </w:p>
        </w:tc>
      </w:tr>
      <w:tr>
        <w:trPr>
          <w:cantSplit w:val="0"/>
          <w:tblHeader w:val="0"/>
        </w:trPr>
        <w:tc>
          <w:tcPr>
            <w:vAlign w:val="top"/>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17</w:t>
            </w:r>
          </w:p>
        </w:tc>
        <w:tc>
          <w:tcPr>
            <w:vAlign w:val="top"/>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Τυρί φέτα</w:t>
            </w:r>
          </w:p>
        </w:tc>
      </w:tr>
      <w:tr>
        <w:trPr>
          <w:cantSplit w:val="0"/>
          <w:tblHeader w:val="0"/>
        </w:trPr>
        <w:tc>
          <w:tcPr>
            <w:vAlign w:val="top"/>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18</w:t>
            </w:r>
          </w:p>
        </w:tc>
        <w:tc>
          <w:tcPr>
            <w:vAlign w:val="top"/>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Τυρί γκούντα</w:t>
            </w:r>
          </w:p>
        </w:tc>
      </w:tr>
      <w:tr>
        <w:trPr>
          <w:cantSplit w:val="0"/>
          <w:tblHeader w:val="0"/>
        </w:trPr>
        <w:tc>
          <w:tcPr>
            <w:vAlign w:val="top"/>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19</w:t>
            </w:r>
          </w:p>
        </w:tc>
        <w:tc>
          <w:tcPr>
            <w:vAlign w:val="top"/>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Τυρί με χαμηλά λιπαρά</w:t>
            </w:r>
          </w:p>
        </w:tc>
      </w:tr>
      <w:tr>
        <w:trPr>
          <w:cantSplit w:val="0"/>
          <w:tblHeader w:val="0"/>
        </w:trPr>
        <w:tc>
          <w:tcPr>
            <w:vAlign w:val="top"/>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w:t>
            </w:r>
          </w:p>
        </w:tc>
        <w:tc>
          <w:tcPr>
            <w:vAlign w:val="top"/>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Χυμός τομάτας διατηρημένος</w:t>
            </w:r>
          </w:p>
        </w:tc>
      </w:tr>
      <w:tr>
        <w:trPr>
          <w:cantSplit w:val="0"/>
          <w:tblHeader w:val="0"/>
        </w:trPr>
        <w:tc>
          <w:tcPr>
            <w:vAlign w:val="top"/>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21</w:t>
            </w:r>
          </w:p>
        </w:tc>
        <w:tc>
          <w:tcPr>
            <w:vAlign w:val="top"/>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Αυγά (κλωβοστοιχίας και αχυρώνα)</w:t>
            </w:r>
          </w:p>
        </w:tc>
      </w:tr>
      <w:tr>
        <w:trPr>
          <w:cantSplit w:val="0"/>
          <w:tblHeader w:val="0"/>
        </w:trPr>
        <w:tc>
          <w:tcPr>
            <w:vAlign w:val="top"/>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22</w:t>
            </w:r>
          </w:p>
        </w:tc>
        <w:tc>
          <w:tcPr>
            <w:vAlign w:val="top"/>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Μαργαρίνες</w:t>
            </w:r>
          </w:p>
        </w:tc>
      </w:tr>
      <w:tr>
        <w:trPr>
          <w:cantSplit w:val="0"/>
          <w:tblHeader w:val="0"/>
        </w:trPr>
        <w:tc>
          <w:tcPr>
            <w:vAlign w:val="top"/>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23</w:t>
            </w:r>
          </w:p>
        </w:tc>
        <w:tc>
          <w:tcPr>
            <w:vAlign w:val="top"/>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Παρθένο ελαιόλαδο</w:t>
            </w:r>
          </w:p>
        </w:tc>
      </w:tr>
      <w:tr>
        <w:trPr>
          <w:cantSplit w:val="0"/>
          <w:tblHeader w:val="0"/>
        </w:trPr>
        <w:tc>
          <w:tcPr>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24</w:t>
            </w:r>
          </w:p>
        </w:tc>
        <w:tc>
          <w:tcPr>
            <w:vAlign w:val="top"/>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Ηλιέλαιο</w:t>
            </w:r>
          </w:p>
        </w:tc>
      </w:tr>
      <w:tr>
        <w:trPr>
          <w:cantSplit w:val="0"/>
          <w:tblHeader w:val="0"/>
        </w:trPr>
        <w:tc>
          <w:tcPr>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25</w:t>
            </w:r>
          </w:p>
        </w:tc>
        <w:tc>
          <w:tcPr>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Κατεψυγμένα λαχανικά (τουλάχιστον ένα από αρακάς, μπάμιες, φασολάκια)</w:t>
            </w:r>
          </w:p>
        </w:tc>
      </w:tr>
      <w:tr>
        <w:trPr>
          <w:cantSplit w:val="0"/>
          <w:tblHeader w:val="0"/>
        </w:trPr>
        <w:tc>
          <w:tcPr>
            <w:vAlign w:val="top"/>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26</w:t>
            </w:r>
          </w:p>
        </w:tc>
        <w:tc>
          <w:tcPr>
            <w:vAlign w:val="top"/>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Λευκή ζάχαρη</w:t>
            </w:r>
          </w:p>
        </w:tc>
      </w:tr>
      <w:tr>
        <w:trPr>
          <w:cantSplit w:val="0"/>
          <w:tblHeader w:val="0"/>
        </w:trPr>
        <w:tc>
          <w:tcPr>
            <w:vAlign w:val="top"/>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27</w:t>
            </w:r>
          </w:p>
        </w:tc>
        <w:tc>
          <w:tcPr>
            <w:vAlign w:val="top"/>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Φόρμουλα μωρών (παιδικές τροφές)</w:t>
            </w:r>
          </w:p>
        </w:tc>
      </w:tr>
      <w:tr>
        <w:trPr>
          <w:cantSplit w:val="0"/>
          <w:tblHeader w:val="0"/>
        </w:trPr>
        <w:tc>
          <w:tcPr>
            <w:vAlign w:val="top"/>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28</w:t>
            </w:r>
          </w:p>
        </w:tc>
        <w:tc>
          <w:tcPr>
            <w:vAlign w:val="top"/>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Γάλα βρεφικής ηλικίας (παιδικές τροφές)</w:t>
            </w:r>
          </w:p>
        </w:tc>
      </w:tr>
      <w:tr>
        <w:trPr>
          <w:cantSplit w:val="0"/>
          <w:tblHeader w:val="0"/>
        </w:trPr>
        <w:tc>
          <w:tcPr>
            <w:vAlign w:val="top"/>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29</w:t>
            </w:r>
          </w:p>
        </w:tc>
        <w:tc>
          <w:tcPr>
            <w:vAlign w:val="top"/>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Ελληνικός καφές</w:t>
            </w:r>
          </w:p>
        </w:tc>
      </w:tr>
      <w:tr>
        <w:trPr>
          <w:cantSplit w:val="0"/>
          <w:tblHeader w:val="0"/>
        </w:trPr>
        <w:tc>
          <w:tcPr>
            <w:vAlign w:val="top"/>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30</w:t>
            </w:r>
          </w:p>
        </w:tc>
        <w:tc>
          <w:tcPr>
            <w:vAlign w:val="top"/>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Στιγμιαίος καφές</w:t>
            </w:r>
          </w:p>
        </w:tc>
      </w:tr>
      <w:tr>
        <w:trPr>
          <w:cantSplit w:val="0"/>
          <w:tblHeader w:val="0"/>
        </w:trPr>
        <w:tc>
          <w:tcPr>
            <w:vAlign w:val="top"/>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31</w:t>
            </w:r>
          </w:p>
        </w:tc>
        <w:tc>
          <w:tcPr>
            <w:vAlign w:val="top"/>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Γαλλικός καφές</w:t>
            </w:r>
          </w:p>
        </w:tc>
      </w:tr>
      <w:tr>
        <w:trPr>
          <w:cantSplit w:val="0"/>
          <w:tblHeader w:val="0"/>
        </w:trPr>
        <w:tc>
          <w:tcPr>
            <w:vAlign w:val="top"/>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32</w:t>
            </w:r>
          </w:p>
        </w:tc>
        <w:tc>
          <w:tcPr>
            <w:vAlign w:val="top"/>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Τσάι ή χαμομήλι</w:t>
            </w:r>
          </w:p>
        </w:tc>
      </w:tr>
      <w:tr>
        <w:trPr>
          <w:cantSplit w:val="0"/>
          <w:tblHeader w:val="0"/>
        </w:trPr>
        <w:tc>
          <w:tcPr>
            <w:vAlign w:val="top"/>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33</w:t>
            </w:r>
          </w:p>
        </w:tc>
        <w:tc>
          <w:tcPr>
            <w:vAlign w:val="top"/>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Κακάο σε σκόνη</w:t>
            </w:r>
          </w:p>
        </w:tc>
      </w:tr>
      <w:tr>
        <w:trPr>
          <w:cantSplit w:val="0"/>
          <w:tblHeader w:val="0"/>
        </w:trPr>
        <w:tc>
          <w:tcPr>
            <w:vAlign w:val="top"/>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34</w:t>
            </w:r>
          </w:p>
        </w:tc>
        <w:tc>
          <w:tcPr>
            <w:vAlign w:val="top"/>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Χυμός πορτοκάλι</w:t>
            </w:r>
          </w:p>
        </w:tc>
      </w:tr>
      <w:tr>
        <w:trPr>
          <w:cantSplit w:val="0"/>
          <w:tblHeader w:val="0"/>
        </w:trPr>
        <w:tc>
          <w:tcPr>
            <w:vAlign w:val="top"/>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35</w:t>
            </w:r>
          </w:p>
        </w:tc>
        <w:tc>
          <w:tcPr>
            <w:vAlign w:val="top"/>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Απολυμαντικά χεριών / αντισηπτικά</w:t>
            </w:r>
          </w:p>
        </w:tc>
      </w:tr>
      <w:tr>
        <w:trPr>
          <w:cantSplit w:val="0"/>
          <w:tblHeader w:val="0"/>
        </w:trPr>
        <w:tc>
          <w:tcPr>
            <w:vAlign w:val="top"/>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36</w:t>
            </w:r>
          </w:p>
        </w:tc>
        <w:tc>
          <w:tcPr>
            <w:vAlign w:val="top"/>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Απορρυπαντικά πλυντηρίου ρούχων (υγρά και σε σκόνη – όχι ταμπλέτες)</w:t>
            </w:r>
          </w:p>
        </w:tc>
      </w:tr>
      <w:tr>
        <w:trPr>
          <w:cantSplit w:val="0"/>
          <w:tblHeader w:val="0"/>
        </w:trPr>
        <w:tc>
          <w:tcPr>
            <w:vAlign w:val="top"/>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37</w:t>
            </w:r>
          </w:p>
        </w:tc>
        <w:tc>
          <w:tcPr>
            <w:vAlign w:val="top"/>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Απορρυπαντικά για σφουγγάρισμα και καθαρισμού επιφανειών - χλωρίνες</w:t>
            </w:r>
          </w:p>
        </w:tc>
      </w:tr>
      <w:tr>
        <w:trPr>
          <w:cantSplit w:val="0"/>
          <w:tblHeader w:val="0"/>
        </w:trPr>
        <w:tc>
          <w:tcPr>
            <w:vAlign w:val="top"/>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38</w:t>
            </w:r>
          </w:p>
        </w:tc>
        <w:tc>
          <w:tcPr>
            <w:vAlign w:val="top"/>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Απορρυπαντικά πιάτων για πλύσιμο στο χέρι</w:t>
            </w:r>
          </w:p>
        </w:tc>
      </w:tr>
      <w:tr>
        <w:trPr>
          <w:cantSplit w:val="0"/>
          <w:tblHeader w:val="0"/>
        </w:trPr>
        <w:tc>
          <w:tcPr>
            <w:vAlign w:val="top"/>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39</w:t>
            </w:r>
          </w:p>
        </w:tc>
        <w:tc>
          <w:tcPr>
            <w:vAlign w:val="top"/>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Χαρτί κουζίνας</w:t>
            </w:r>
          </w:p>
        </w:tc>
      </w:tr>
      <w:tr>
        <w:trPr>
          <w:cantSplit w:val="0"/>
          <w:tblHeader w:val="0"/>
        </w:trPr>
        <w:tc>
          <w:tcPr>
            <w:vAlign w:val="top"/>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40</w:t>
            </w:r>
          </w:p>
        </w:tc>
        <w:tc>
          <w:tcPr>
            <w:vAlign w:val="top"/>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Χαρτί υγείας</w:t>
            </w:r>
          </w:p>
        </w:tc>
      </w:tr>
      <w:tr>
        <w:trPr>
          <w:cantSplit w:val="0"/>
          <w:tblHeader w:val="0"/>
        </w:trPr>
        <w:tc>
          <w:tcPr>
            <w:vAlign w:val="top"/>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41</w:t>
            </w:r>
          </w:p>
        </w:tc>
        <w:tc>
          <w:tcPr>
            <w:vAlign w:val="top"/>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Οδοντόκρεμες</w:t>
            </w:r>
          </w:p>
        </w:tc>
      </w:tr>
      <w:tr>
        <w:trPr>
          <w:cantSplit w:val="0"/>
          <w:tblHeader w:val="0"/>
        </w:trPr>
        <w:tc>
          <w:tcPr>
            <w:vAlign w:val="top"/>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42</w:t>
            </w:r>
          </w:p>
        </w:tc>
        <w:tc>
          <w:tcPr>
            <w:vAlign w:val="top"/>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Σερβιέτες</w:t>
            </w:r>
          </w:p>
        </w:tc>
      </w:tr>
      <w:tr>
        <w:trPr>
          <w:cantSplit w:val="0"/>
          <w:tblHeader w:val="0"/>
        </w:trPr>
        <w:tc>
          <w:tcPr>
            <w:vAlign w:val="top"/>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43</w:t>
            </w:r>
          </w:p>
        </w:tc>
        <w:tc>
          <w:tcPr>
            <w:vAlign w:val="top"/>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Ταμπόν</w:t>
            </w:r>
          </w:p>
        </w:tc>
      </w:tr>
      <w:tr>
        <w:trPr>
          <w:cantSplit w:val="0"/>
          <w:tblHeader w:val="0"/>
        </w:trPr>
        <w:tc>
          <w:tcPr>
            <w:vAlign w:val="top"/>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44</w:t>
            </w:r>
          </w:p>
        </w:tc>
        <w:tc>
          <w:tcPr>
            <w:vAlign w:val="top"/>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Σαμπουάν</w:t>
            </w:r>
          </w:p>
        </w:tc>
      </w:tr>
      <w:tr>
        <w:trPr>
          <w:cantSplit w:val="0"/>
          <w:tblHeader w:val="0"/>
        </w:trPr>
        <w:tc>
          <w:tcPr>
            <w:vAlign w:val="top"/>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45</w:t>
            </w:r>
          </w:p>
        </w:tc>
        <w:tc>
          <w:tcPr>
            <w:vAlign w:val="top"/>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Σαπούνια σε στερεή κατάσταση</w:t>
            </w:r>
          </w:p>
        </w:tc>
      </w:tr>
      <w:tr>
        <w:trPr>
          <w:cantSplit w:val="0"/>
          <w:tblHeader w:val="0"/>
        </w:trPr>
        <w:tc>
          <w:tcPr>
            <w:vAlign w:val="top"/>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46</w:t>
            </w:r>
          </w:p>
        </w:tc>
        <w:tc>
          <w:tcPr>
            <w:vAlign w:val="top"/>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Πάνες ακράτειας</w:t>
            </w:r>
          </w:p>
        </w:tc>
      </w:tr>
      <w:tr>
        <w:trPr>
          <w:cantSplit w:val="0"/>
          <w:tblHeader w:val="0"/>
        </w:trPr>
        <w:tc>
          <w:tcPr>
            <w:vAlign w:val="top"/>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47</w:t>
            </w:r>
          </w:p>
        </w:tc>
        <w:tc>
          <w:tcPr>
            <w:vAlign w:val="top"/>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Πάνες για μωρά</w:t>
            </w:r>
          </w:p>
        </w:tc>
      </w:tr>
      <w:tr>
        <w:trPr>
          <w:cantSplit w:val="0"/>
          <w:tblHeader w:val="0"/>
        </w:trPr>
        <w:tc>
          <w:tcPr>
            <w:vAlign w:val="top"/>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48</w:t>
            </w:r>
          </w:p>
        </w:tc>
        <w:tc>
          <w:tcPr>
            <w:vAlign w:val="top"/>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Μωρομάντηλα </w:t>
            </w:r>
          </w:p>
        </w:tc>
      </w:tr>
      <w:tr>
        <w:trPr>
          <w:cantSplit w:val="0"/>
          <w:tblHeader w:val="0"/>
        </w:trPr>
        <w:tc>
          <w:tcPr>
            <w:vAlign w:val="top"/>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49</w:t>
            </w:r>
          </w:p>
        </w:tc>
        <w:tc>
          <w:tcPr>
            <w:vAlign w:val="top"/>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Σαμπουάν για μωρά</w:t>
            </w:r>
          </w:p>
        </w:tc>
      </w:tr>
      <w:tr>
        <w:trPr>
          <w:cantSplit w:val="0"/>
          <w:tblHeader w:val="0"/>
        </w:trPr>
        <w:tc>
          <w:tcPr>
            <w:vAlign w:val="top"/>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50</w:t>
            </w:r>
          </w:p>
        </w:tc>
        <w:tc>
          <w:tcPr>
            <w:vAlign w:val="top"/>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Τροφές για σκύλους</w:t>
            </w:r>
          </w:p>
        </w:tc>
      </w:tr>
      <w:tr>
        <w:trPr>
          <w:cantSplit w:val="0"/>
          <w:tblHeader w:val="0"/>
        </w:trPr>
        <w:tc>
          <w:tcPr>
            <w:vAlign w:val="top"/>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51</w:t>
            </w:r>
          </w:p>
        </w:tc>
        <w:tc>
          <w:tcPr>
            <w:vAlign w:val="top"/>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Τροφές για γάτες</w:t>
            </w:r>
          </w:p>
        </w:tc>
      </w:tr>
    </w:tbl>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Άρθρο 2</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Συχνότητα αποστολής του καταλόγου προϊόντων από τους υπόχρεους</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Οι υπόχρεοι της παρ. 1 του άρθρου …. του ν. …../2022 αποστέλλουν στο Υπουργείο Ανάπτυξης και Επενδύσεων κατάλογο καταναλωτικών προϊόντων σε εβδομαδιαία βάση, κάθε Τετάρτη έως τις 9:00 π.μ.. Η αποστολή του καταλόγου προϊόντων για τις επιχειρήσεις που είναι υπόχρεες αποστολής στοιχείων στην ηλεκτρονική πλατφόρμα e-katanalotis, δυνάμει των διατάξεων του άρθρου 57 του ν. 4796/2021 (Α’ 63), λαμβάνει χώρα μέσω της πλατφόρμας e-katanalotis. Για τις λοιπές επιχειρήσεις η αποστολή των καταλόγων γίνεται με λίστα που αποστέλλεται στην ηλεκτρονική διεύθυνση </w:t>
      </w:r>
      <w:hyperlink r:id="rId8">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gen-sec@mindev.gov.gr</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Άρθρο 3</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Αρμόδια αρχή ελέγχου</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Αρμόδια αρχή για τον έλεγχο εφαρμογής του άρθρου …. του ν. …../2022 ορίζεται η Διεύθυνση Διαχείρισης Δεδομένων, Στατιστικής και Εποπτείας Ηλεκτρονικού Εμπορίου της Διυπηρεσιακής Μονάδας Ελέγχου της Αγοράς (ΔΙ.Μ.Ε.Α.). Οι κυρώσεις της παρ. 5 του άρθρου … του ν. ……/2022, επιβάλλονται με απόφαση του Διοικητή της ΔΙ.Μ.Ε.Α..</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Άρθρο 4</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Δικαστική προστασία</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Κατά της απόφασης επιβολής προστίμου χωρεί προσφυγή ενώπιον των διοικητικών δικαστηρίων, εντός της προθεσμίας της παρ. 1 του άρθρου 66 του ν. 2717/1999 (Α’97) «Κώδικας Διοικητικής Δικονομίας».</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Άρθρο 5</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Είσπραξη προστίμων</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Οι επιβαλλόμενες κυρώσεις εισπράττονται σύμφωνα με τον Κώδικα Είσπραξης Δημοσίων Εσόδων (Κ.Ε.Δ.Ε.) και αποδίδονται στον κρατικό προϋπολογισμό (ΚΑΕ 1560989001).</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Άρθρο 6</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Έναρξη ισχύος</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Η ισχύς της παρούσας εκκινεί από τη δημοσίευσή της στην Εφημερίδα της Κυβερνήσεως.</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Η παρούσα να δημοσιευθεί στην Εφημερίδα της Κυβερνήσεως.</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-436244</wp:posOffset>
                </wp:positionH>
                <wp:positionV relativeFrom="paragraph">
                  <wp:posOffset>78740</wp:posOffset>
                </wp:positionV>
                <wp:extent cx="3145155" cy="1358265"/>
                <wp:wrapNone/>
                <wp:docPr id="1" name=""/>
                <a:graphic>
                  <a:graphicData uri="http://schemas.microsoft.com/office/word/2010/wordprocessingShape">
                    <wps:wsp>
                      <wps:cNvSpPr txBox="1"/>
                      <wps:spPr>
                        <a:xfrm>
                          <a:off x="0" y="0"/>
                          <a:ext cx="3145155" cy="1358265"/>
                        </a:xfrm>
                        <a:prstGeom prst="rect"/>
                        <a:solidFill>
                          <a:srgbClr val="FFFFFF"/>
                        </a:solidFill>
                        <a:ln cap="flat" cmpd="sng" w="9525" algn="ctr">
                          <a:solidFill>
                            <a:srgbClr val="000000"/>
                          </a:solidFill>
                          <a:miter lim="800000"/>
                          <a:headEnd/>
                          <a:tailEnd/>
                        </a:ln>
                      </wps:spPr>
                      <wps:txbx>
                        <w:txbxContent>
                          <w:p w:rsidR="00000000" w:rsidDel="00000000" w:rsidP="00C14D62" w:rsidRDefault="00000000" w:rsidRPr="00000000">
                            <w:pPr>
                              <w:pStyle w:val="Βασικό"/>
                              <w:suppressAutoHyphens w:val="1"/>
                              <w:spacing w:line="1" w:lineRule="atLeast"/>
                              <w:ind w:leftChars="-1" w:rightChars="0" w:firstLineChars="-1"/>
                              <w:jc w:val="center"/>
                              <w:textDirection w:val="btLr"/>
                              <w:textAlignment w:val="top"/>
                              <w:outlineLvl w:val="0"/>
                              <w:rPr>
                                <w:rFonts w:ascii="Arial" w:cs="Arial" w:hAnsi="Arial"/>
                                <w:b w:val="0"/>
                                <w:w w:val="100"/>
                                <w:position w:val="-1"/>
                                <w:szCs w:val="18"/>
                                <w:effect w:val="none"/>
                                <w:vertAlign w:val="baseline"/>
                                <w:cs w:val="0"/>
                                <w:em w:val="none"/>
                                <w:lang/>
                              </w:rPr>
                            </w:pPr>
                            <w:bookmarkStart w:colFirst="0" w:colLast="0" w:name="3znysh7" w:id="4"/>
                            <w:r w:rsidDel="000000-1" w:rsidR="09068800" w:rsidRPr="000000-1">
                              <w:rPr>
                                <w:rFonts w:ascii="Arial" w:cs="Arial" w:hAnsi="Arial"/>
                                <w:b w:val="1"/>
                                <w:w w:val="100"/>
                                <w:position w:val="-1"/>
                                <w:szCs w:val="18"/>
                                <w:effect w:val="none"/>
                                <w:vertAlign w:val="baseline"/>
                                <w:cs w:val="0"/>
                                <w:em w:val="none"/>
                                <w:lang/>
                              </w:rPr>
                              <w:t>[ΘΕΣΗ ΑΚΡΙΒΟΥΣ ΑΝΤΙΓΡΑΦΟΥ]</w:t>
                            </w:r>
                            <w:bookmarkEnd w:id="4"/>
                          </w:p>
                          <w:p w:rsidR="00000000" w:rsidDel="00000000" w:rsidP="00C14D62" w:rsidRDefault="00000000" w:rsidRPr="00000000">
                            <w:pPr>
                              <w:pStyle w:val="Βασικό"/>
                              <w:suppressAutoHyphens w:val="1"/>
                              <w:spacing w:line="1" w:lineRule="atLeast"/>
                              <w:ind w:leftChars="-1" w:rightChars="0" w:firstLineChars="-1"/>
                              <w:jc w:val="center"/>
                              <w:textDirection w:val="btLr"/>
                              <w:textAlignment w:val="top"/>
                              <w:outlineLvl w:val="0"/>
                              <w:rPr>
                                <w:rFonts w:ascii="Arial" w:cs="Arial" w:hAnsi="Arial"/>
                                <w:b w:val="0"/>
                                <w:w w:val="100"/>
                                <w:position w:val="-1"/>
                                <w:szCs w:val="18"/>
                                <w:effect w:val="none"/>
                                <w:vertAlign w:val="baseline"/>
                                <w:cs w:val="0"/>
                                <w:em w:val="none"/>
                                <w:lang/>
                              </w:rPr>
                            </w:pPr>
                            <w:bookmarkStart w:colFirst="0" w:colLast="0" w:name="2et92p0" w:id="5"/>
                            <w:r w:rsidDel="000000-1" w:rsidR="09068800" w:rsidRPr="000000-1">
                              <w:rPr>
                                <w:rFonts w:ascii="Arial" w:cs="Arial" w:hAnsi="Arial"/>
                                <w:b w:val="1"/>
                                <w:w w:val="100"/>
                                <w:position w:val="-1"/>
                                <w:szCs w:val="18"/>
                                <w:effect w:val="none"/>
                                <w:vertAlign w:val="baseline"/>
                                <w:cs w:val="0"/>
                                <w:em w:val="none"/>
                                <w:lang/>
                              </w:rPr>
                              <w:t xml:space="preserve"> </w:t>
                            </w:r>
                          </w:p>
                          <w:p w:rsidR="00000000" w:rsidDel="00000000" w:rsidP="00C14D62" w:rsidRDefault="00000000" w:rsidRPr="00000000">
                            <w:pPr>
                              <w:pStyle w:val="Βασικό"/>
                              <w:suppressAutoHyphens w:val="1"/>
                              <w:spacing w:line="1" w:lineRule="atLeast"/>
                              <w:ind w:leftChars="-1" w:rightChars="0" w:firstLineChars="-1"/>
                              <w:jc w:val="center"/>
                              <w:textDirection w:val="btLr"/>
                              <w:textAlignment w:val="top"/>
                              <w:outlineLvl w:val="0"/>
                              <w:rPr>
                                <w:rFonts w:ascii="Arial" w:cs="Arial" w:hAnsi="Arial"/>
                                <w:b w:val="0"/>
                                <w:w w:val="100"/>
                                <w:position w:val="-1"/>
                                <w:szCs w:val="18"/>
                                <w:effect w:val="none"/>
                                <w:vertAlign w:val="baseline"/>
                                <w:cs w:val="0"/>
                                <w:em w:val="none"/>
                                <w:lang/>
                              </w:rPr>
                            </w:pPr>
                            <w:bookmarkStart w:colFirst="0" w:colLast="0" w:name="2et92p0" w:id="5"/>
                            <w:r w:rsidDel="000000-1" w:rsidR="09068800" w:rsidRPr="000000-1">
                              <w:rPr>
                                <w:rFonts w:ascii="Arial" w:cs="Arial" w:hAnsi="Arial"/>
                                <w:b w:val="1"/>
                                <w:w w:val="100"/>
                                <w:position w:val="-1"/>
                                <w:szCs w:val="18"/>
                                <w:effect w:val="none"/>
                                <w:vertAlign w:val="baseline"/>
                                <w:cs w:val="0"/>
                                <w:em w:val="none"/>
                                <w:lang/>
                              </w:rPr>
                            </w:r>
                            <w:bookmarkEnd w:id="5"/>
                          </w:p>
                          <w:p w:rsidR="00000000" w:rsidDel="00000000" w:rsidP="00C14D62" w:rsidRDefault="00000000" w:rsidRPr="00000000">
                            <w:pPr>
                              <w:pStyle w:val="Βασικό"/>
                              <w:suppressAutoHyphens w:val="1"/>
                              <w:spacing w:line="1" w:lineRule="atLeast"/>
                              <w:ind w:leftChars="-1" w:rightChars="0" w:firstLineChars="-1"/>
                              <w:jc w:val="center"/>
                              <w:textDirection w:val="btLr"/>
                              <w:textAlignment w:val="top"/>
                              <w:outlineLvl w:val="0"/>
                              <w:rPr>
                                <w:rFonts w:ascii="Arial" w:cs="Arial" w:hAnsi="Arial"/>
                                <w:b w:val="0"/>
                                <w:w w:val="100"/>
                                <w:position w:val="-1"/>
                                <w:szCs w:val="18"/>
                                <w:effect w:val="none"/>
                                <w:vertAlign w:val="baseline"/>
                                <w:cs w:val="0"/>
                                <w:em w:val="none"/>
                                <w:lang/>
                              </w:rPr>
                            </w:pPr>
                            <w:bookmarkStart w:colFirst="0" w:colLast="0" w:name="tyjcwt" w:id="6"/>
                            <w:r w:rsidDel="000000-1" w:rsidR="09068800" w:rsidRPr="000000-1">
                              <w:rPr>
                                <w:rFonts w:ascii="Arial" w:cs="Arial" w:hAnsi="Arial"/>
                                <w:b w:val="1"/>
                                <w:w w:val="100"/>
                                <w:position w:val="-1"/>
                                <w:szCs w:val="18"/>
                                <w:effect w:val="none"/>
                                <w:vertAlign w:val="baseline"/>
                                <w:cs w:val="0"/>
                                <w:em w:val="none"/>
                                <w:lang/>
                              </w:rPr>
                              <w:t xml:space="preserve"> </w:t>
                            </w:r>
                            <w:bookmarkEnd w:id="5"/>
                          </w:p>
                          <w:p w:rsidR="00000000" w:rsidDel="00000000" w:rsidP="00C14D62" w:rsidRDefault="00000000" w:rsidRPr="00000000">
                            <w:pPr>
                              <w:pStyle w:val="Βασικό"/>
                              <w:suppressAutoHyphens w:val="1"/>
                              <w:spacing w:line="1" w:lineRule="atLeast"/>
                              <w:ind w:leftChars="-1" w:rightChars="0" w:firstLineChars="-1"/>
                              <w:jc w:val="center"/>
                              <w:textDirection w:val="btLr"/>
                              <w:textAlignment w:val="top"/>
                              <w:outlineLvl w:val="0"/>
                              <w:rPr>
                                <w:rFonts w:ascii="Arial" w:cs="Arial" w:hAnsi="Arial"/>
                                <w:b w:val="0"/>
                                <w:w w:val="100"/>
                                <w:position w:val="-1"/>
                                <w:szCs w:val="18"/>
                                <w:effect w:val="none"/>
                                <w:vertAlign w:val="baseline"/>
                                <w:cs w:val="0"/>
                                <w:em w:val="none"/>
                                <w:lang/>
                              </w:rPr>
                            </w:pPr>
                            <w:bookmarkStart w:colFirst="0" w:colLast="0" w:name="tyjcwt" w:id="6"/>
                            <w:r w:rsidDel="000000-1" w:rsidR="09068800" w:rsidRPr="000000-1">
                              <w:rPr>
                                <w:rFonts w:ascii="Arial" w:cs="Arial" w:hAnsi="Arial"/>
                                <w:b w:val="1"/>
                                <w:w w:val="100"/>
                                <w:position w:val="-1"/>
                                <w:szCs w:val="18"/>
                                <w:effect w:val="none"/>
                                <w:vertAlign w:val="baseline"/>
                                <w:cs w:val="0"/>
                                <w:em w:val="none"/>
                                <w:lang/>
                              </w:rPr>
                            </w:r>
                            <w:bookmarkEnd w:id="6"/>
                          </w:p>
                          <w:p w:rsidR="00000000" w:rsidDel="00000000" w:rsidP="00C14D62" w:rsidRDefault="00000000" w:rsidRPr="00000000">
                            <w:pPr>
                              <w:pStyle w:val="Βασικό"/>
                              <w:suppressAutoHyphens w:val="1"/>
                              <w:spacing w:line="1" w:lineRule="atLeast"/>
                              <w:ind w:leftChars="-1" w:rightChars="0" w:firstLineChars="-1"/>
                              <w:jc w:val="center"/>
                              <w:textDirection w:val="btLr"/>
                              <w:textAlignment w:val="top"/>
                              <w:outlineLvl w:val="0"/>
                              <w:rPr>
                                <w:rFonts w:ascii="Arial" w:cs="Arial" w:hAnsi="Arial"/>
                                <w:b w:val="0"/>
                                <w:w w:val="100"/>
                                <w:position w:val="-1"/>
                                <w:szCs w:val="18"/>
                                <w:effect w:val="none"/>
                                <w:vertAlign w:val="baseline"/>
                                <w:cs w:val="0"/>
                                <w:em w:val="none"/>
                                <w:lang/>
                              </w:rPr>
                            </w:pPr>
                            <w:r w:rsidDel="000000-1" w:rsidR="09068800" w:rsidRPr="000000-1">
                              <w:rPr>
                                <w:rFonts w:ascii="Arial" w:cs="Arial" w:hAnsi="Arial"/>
                                <w:b w:val="1"/>
                                <w:w w:val="100"/>
                                <w:position w:val="-1"/>
                                <w:szCs w:val="18"/>
                                <w:effect w:val="none"/>
                                <w:vertAlign w:val="baseline"/>
                                <w:cs w:val="0"/>
                                <w:em w:val="none"/>
                                <w:lang/>
                              </w:rPr>
                            </w:r>
                            <w:bookmarkEnd w:id="6"/>
                          </w:p>
                          <w:p w:rsidR="00000000" w:rsidDel="00000000" w:rsidP="00000000" w:rsidRDefault="00000000" w:rsidRPr="00000000">
                            <w:pPr>
                              <w:pStyle w:val="Βασικό"/>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05900845" w:rsidRPr="000000-1">
                              <w:rPr>
                                <w:w w:val="100"/>
                                <w:position w:val="-1"/>
                                <w:effect w:val="none"/>
                                <w:vertAlign w:val="baseline"/>
                                <w:cs w:val="0"/>
                                <w:em w:val="none"/>
                                <w:lang/>
                              </w:rPr>
                            </w:r>
                          </w:p>
                        </w:txbxContent>
                      </wps:txbx>
                      <wps:bodyPr/>
                    </wps:wsp>
                  </a:graphicData>
                </a:graphic>
              </wp:anchor>
            </w:drawing>
          </mc:Choice>
          <mc:Fallback>
            <w:drawing>
              <wp:anchor allowOverlap="1" behindDoc="0" distB="0" distT="0" distL="114300" distR="114300" hidden="0" layoutInCell="1" locked="0" relativeHeight="0" simplePos="0">
                <wp:simplePos x="0" y="0"/>
                <wp:positionH relativeFrom="column">
                  <wp:posOffset>-436244</wp:posOffset>
                </wp:positionH>
                <wp:positionV relativeFrom="paragraph">
                  <wp:posOffset>78740</wp:posOffset>
                </wp:positionV>
                <wp:extent cx="3145155" cy="1358265"/>
                <wp:effectExtent b="0" l="0" r="0" t="0"/>
                <wp:wrapNone/>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145155" cy="1358265"/>
                        </a:xfrm>
                        <a:prstGeom prst="rect"/>
                        <a:ln/>
                      </pic:spPr>
                    </pic:pic>
                  </a:graphicData>
                </a:graphic>
              </wp:anchor>
            </w:drawing>
          </mc:Fallback>
        </mc:AlternateContent>
      </w:r>
    </w:p>
    <w:tbl>
      <w:tblPr>
        <w:tblStyle w:val="Table3"/>
        <w:tblW w:w="9923.0" w:type="dxa"/>
        <w:jc w:val="left"/>
        <w:tblInd w:w="-743.0" w:type="dxa"/>
        <w:tblLayout w:type="fixed"/>
        <w:tblLook w:val="0000"/>
      </w:tblPr>
      <w:tblGrid>
        <w:gridCol w:w="4679"/>
        <w:gridCol w:w="5244"/>
        <w:tblGridChange w:id="0">
          <w:tblGrid>
            <w:gridCol w:w="4679"/>
            <w:gridCol w:w="5244"/>
          </w:tblGrid>
        </w:tblGridChange>
      </w:tblGrid>
      <w:tr>
        <w:trPr>
          <w:cantSplit w:val="0"/>
          <w:tblHeader w:val="0"/>
        </w:trPr>
        <w:tc>
          <w:tcPr>
            <w:vAlign w:val="top"/>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9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ab/>
              <w:tab/>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9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9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3"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Ο ΥΠΟΥΡΓΟΣ ΑΝΑΠΤΥΞΗΣ ΚΑΙ</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3"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ΕΠΕΝΔΥΣΕΩΝ</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3"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3"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3" w:right="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ΣΠΥΡΙΔΩΝ – ΑΔΩΝΙΣ ΓΕΩΡΓΙΑΔΗΣ</w:t>
            </w:r>
            <w:r w:rsidDel="00000000" w:rsidR="00000000" w:rsidRPr="00000000">
              <w:rPr>
                <w:rtl w:val="0"/>
              </w:rPr>
            </w:r>
          </w:p>
        </w:tc>
      </w:tr>
    </w:tbl>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9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99"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99"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Εσωτερική Διανομή</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99"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07" w:right="-99" w:hanging="360"/>
        <w:jc w:val="both"/>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Γραφείο Υπουργού Ανάπτυξης και Επενδύσεων</w:t>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07" w:right="-99" w:hanging="360"/>
        <w:jc w:val="both"/>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Γραφείο Γενικού Γραμματέα Εμπορίου</w:t>
      </w:r>
    </w:p>
    <w:p w:rsidR="00000000" w:rsidDel="00000000" w:rsidP="00000000" w:rsidRDefault="00000000" w:rsidRPr="00000000" w14:paraId="000000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07" w:right="-99" w:hanging="360"/>
        <w:jc w:val="both"/>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Γραφείο Διοικητή Διυπηρεσιακής Μονάδας Ελέγχου Αγοράς (ΔΙ.Μ.Ε.Α.)</w:t>
      </w:r>
    </w:p>
    <w:p w:rsidR="00000000" w:rsidDel="00000000" w:rsidP="00000000" w:rsidRDefault="00000000" w:rsidRPr="00000000" w14:paraId="000000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07" w:right="-99" w:hanging="360"/>
        <w:jc w:val="both"/>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Γραφείο Προϊσταμένης Γενικής Διεύθυνσης Αγοράς και Προστασίας Καταναλωτή</w:t>
      </w:r>
    </w:p>
    <w:p w:rsidR="00000000" w:rsidDel="00000000" w:rsidP="00000000" w:rsidRDefault="00000000" w:rsidRPr="00000000" w14:paraId="000000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07" w:right="-99" w:hanging="360"/>
        <w:jc w:val="both"/>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Διεύθυνση Εμπορικής Επιχειρηματικότητας</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9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9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3znysh7" w:id="3"/>
    <w:bookmarkEnd w:id="3"/>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9"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134" w:top="1560" w:left="1800" w:right="113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07" w:hanging="360"/>
      </w:pPr>
      <w:rPr>
        <w:vertAlign w:val="baseline"/>
      </w:rPr>
    </w:lvl>
    <w:lvl w:ilvl="1">
      <w:start w:val="1"/>
      <w:numFmt w:val="lowerLetter"/>
      <w:lvlText w:val="%2."/>
      <w:lvlJc w:val="left"/>
      <w:pPr>
        <w:ind w:left="513" w:hanging="360"/>
      </w:pPr>
      <w:rPr>
        <w:vertAlign w:val="baseline"/>
      </w:rPr>
    </w:lvl>
    <w:lvl w:ilvl="2">
      <w:start w:val="1"/>
      <w:numFmt w:val="lowerRoman"/>
      <w:lvlText w:val="%3."/>
      <w:lvlJc w:val="right"/>
      <w:pPr>
        <w:ind w:left="1233" w:hanging="180"/>
      </w:pPr>
      <w:rPr>
        <w:vertAlign w:val="baseline"/>
      </w:rPr>
    </w:lvl>
    <w:lvl w:ilvl="3">
      <w:start w:val="1"/>
      <w:numFmt w:val="decimal"/>
      <w:lvlText w:val="%4."/>
      <w:lvlJc w:val="left"/>
      <w:pPr>
        <w:ind w:left="1953" w:hanging="360"/>
      </w:pPr>
      <w:rPr>
        <w:vertAlign w:val="baseline"/>
      </w:rPr>
    </w:lvl>
    <w:lvl w:ilvl="4">
      <w:start w:val="1"/>
      <w:numFmt w:val="lowerLetter"/>
      <w:lvlText w:val="%5."/>
      <w:lvlJc w:val="left"/>
      <w:pPr>
        <w:ind w:left="2673" w:hanging="360"/>
      </w:pPr>
      <w:rPr>
        <w:vertAlign w:val="baseline"/>
      </w:rPr>
    </w:lvl>
    <w:lvl w:ilvl="5">
      <w:start w:val="1"/>
      <w:numFmt w:val="lowerRoman"/>
      <w:lvlText w:val="%6."/>
      <w:lvlJc w:val="right"/>
      <w:pPr>
        <w:ind w:left="3393" w:hanging="180"/>
      </w:pPr>
      <w:rPr>
        <w:vertAlign w:val="baseline"/>
      </w:rPr>
    </w:lvl>
    <w:lvl w:ilvl="6">
      <w:start w:val="1"/>
      <w:numFmt w:val="decimal"/>
      <w:lvlText w:val="%7."/>
      <w:lvlJc w:val="left"/>
      <w:pPr>
        <w:ind w:left="4113" w:hanging="360"/>
      </w:pPr>
      <w:rPr>
        <w:vertAlign w:val="baseline"/>
      </w:rPr>
    </w:lvl>
    <w:lvl w:ilvl="7">
      <w:start w:val="1"/>
      <w:numFmt w:val="lowerLetter"/>
      <w:lvlText w:val="%8."/>
      <w:lvlJc w:val="left"/>
      <w:pPr>
        <w:ind w:left="4833" w:hanging="360"/>
      </w:pPr>
      <w:rPr>
        <w:vertAlign w:val="baseline"/>
      </w:rPr>
    </w:lvl>
    <w:lvl w:ilvl="8">
      <w:start w:val="1"/>
      <w:numFmt w:val="lowerRoman"/>
      <w:lvlText w:val="%9."/>
      <w:lvlJc w:val="right"/>
      <w:pPr>
        <w:ind w:left="5553"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l-G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gen-sec@mindev.gov.gr" TargetMode="External"/><Relationship Id="rId8" Type="http://schemas.openxmlformats.org/officeDocument/2006/relationships/hyperlink" Target="mailto:gen-sec@mindev.gov.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